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0D716" w14:textId="6D492985" w:rsidR="00C027EB" w:rsidRPr="00C027EB" w:rsidRDefault="00CA4E20" w:rsidP="00C027EB">
      <w:pPr>
        <w:spacing w:after="240"/>
        <w:rPr>
          <w:b/>
          <w:sz w:val="28"/>
          <w:szCs w:val="28"/>
        </w:rPr>
      </w:pPr>
      <w:r>
        <w:rPr>
          <w:b/>
          <w:sz w:val="28"/>
          <w:szCs w:val="28"/>
        </w:rPr>
        <w:t>ACTION ITEMS FROM ENG2</w:t>
      </w:r>
    </w:p>
    <w:p w14:paraId="2D87A98C" w14:textId="77777777" w:rsidR="00902557" w:rsidRPr="006B175D" w:rsidRDefault="00902557" w:rsidP="00963CD1">
      <w:pPr>
        <w:tabs>
          <w:tab w:val="left" w:pos="567"/>
          <w:tab w:val="right" w:pos="9639"/>
        </w:tabs>
        <w:spacing w:before="120" w:after="240"/>
        <w:ind w:left="567" w:right="284"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t>Action Items for the IALA Secretariat</w:t>
      </w:r>
    </w:p>
    <w:p w14:paraId="271AA28E" w14:textId="12C67E1B" w:rsidR="00572995" w:rsidRPr="00572995" w:rsidRDefault="00572995" w:rsidP="00572995">
      <w:pPr>
        <w:tabs>
          <w:tab w:val="right" w:pos="9639"/>
        </w:tabs>
        <w:spacing w:before="120" w:after="120"/>
        <w:ind w:left="567" w:right="283" w:hanging="567"/>
        <w:rPr>
          <w:rFonts w:eastAsia="MS Mincho" w:cs="Arial"/>
          <w:iCs/>
          <w:sz w:val="24"/>
          <w:szCs w:val="24"/>
        </w:rPr>
      </w:pPr>
      <w:r>
        <w:rPr>
          <w:rFonts w:eastAsia="MS Mincho" w:cs="Arial"/>
          <w:iCs/>
          <w:sz w:val="24"/>
          <w:szCs w:val="24"/>
        </w:rPr>
        <w:t>1</w:t>
      </w:r>
      <w:r>
        <w:rPr>
          <w:rFonts w:eastAsia="MS Mincho" w:cs="Arial"/>
          <w:iCs/>
          <w:sz w:val="24"/>
          <w:szCs w:val="24"/>
        </w:rPr>
        <w:tab/>
      </w:r>
      <w:r w:rsidRPr="00572995">
        <w:rPr>
          <w:rFonts w:eastAsia="MS Mincho" w:cs="Arial"/>
          <w:iCs/>
          <w:sz w:val="24"/>
          <w:szCs w:val="24"/>
        </w:rPr>
        <w:t>The Secretariat is requested to forward the ENG plan, ENG2-11.1.9, for updating the Navguide to the ARM Committee with liaison note ENG2-11.1.8..</w:t>
      </w:r>
      <w:r w:rsidRPr="00572995">
        <w:rPr>
          <w:rFonts w:eastAsia="MS Mincho" w:cs="Arial"/>
          <w:iCs/>
          <w:sz w:val="24"/>
          <w:szCs w:val="24"/>
        </w:rPr>
        <w:tab/>
        <w:t>6</w:t>
      </w:r>
    </w:p>
    <w:p w14:paraId="43DAF7E7"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w:t>
      </w:r>
      <w:r w:rsidRPr="00572995">
        <w:rPr>
          <w:rFonts w:eastAsia="MS Mincho" w:cs="Arial"/>
          <w:iCs/>
          <w:sz w:val="24"/>
          <w:szCs w:val="24"/>
        </w:rPr>
        <w:tab/>
        <w:t>The IALA Secretariat is requested to structure future IMO MSC reports with a focus on each individual IALA Committee.</w:t>
      </w:r>
      <w:r w:rsidRPr="00572995">
        <w:rPr>
          <w:rFonts w:eastAsia="MS Mincho" w:cs="Arial"/>
          <w:iCs/>
          <w:sz w:val="24"/>
          <w:szCs w:val="24"/>
        </w:rPr>
        <w:tab/>
        <w:t>6</w:t>
      </w:r>
    </w:p>
    <w:p w14:paraId="42653C59"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w:t>
      </w:r>
      <w:r w:rsidRPr="00572995">
        <w:rPr>
          <w:rFonts w:eastAsia="MS Mincho" w:cs="Arial"/>
          <w:iCs/>
          <w:sz w:val="24"/>
          <w:szCs w:val="24"/>
        </w:rPr>
        <w:tab/>
        <w:t>The Secretariat is requested to forward the revised ENG Committee Workplan, ENG1-11.1.10, to Council for approval.</w:t>
      </w:r>
      <w:r w:rsidRPr="00572995">
        <w:rPr>
          <w:rFonts w:eastAsia="MS Mincho" w:cs="Arial"/>
          <w:iCs/>
          <w:sz w:val="24"/>
          <w:szCs w:val="24"/>
        </w:rPr>
        <w:tab/>
        <w:t>9</w:t>
      </w:r>
    </w:p>
    <w:p w14:paraId="40C8FD98"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w:t>
      </w:r>
      <w:r w:rsidRPr="00572995">
        <w:rPr>
          <w:rFonts w:eastAsia="MS Mincho" w:cs="Arial"/>
          <w:iCs/>
          <w:sz w:val="24"/>
          <w:szCs w:val="24"/>
        </w:rPr>
        <w:tab/>
        <w:t>The Secretariat is requested to forward the revised ENG Committee Workplan, ENG1-11.1.10, to ENG3.</w:t>
      </w:r>
      <w:r w:rsidRPr="00572995">
        <w:rPr>
          <w:rFonts w:eastAsia="MS Mincho" w:cs="Arial"/>
          <w:iCs/>
          <w:sz w:val="24"/>
          <w:szCs w:val="24"/>
        </w:rPr>
        <w:tab/>
        <w:t>9</w:t>
      </w:r>
    </w:p>
    <w:p w14:paraId="79B59332"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5</w:t>
      </w:r>
      <w:r w:rsidRPr="00572995">
        <w:rPr>
          <w:rFonts w:eastAsia="MS Mincho" w:cs="Arial"/>
          <w:iCs/>
          <w:sz w:val="24"/>
          <w:szCs w:val="24"/>
        </w:rPr>
        <w:tab/>
        <w:t>The Secretariat is requested to forward the revised ENG Work Programme Task Register for 2014-2018, ENG2-11.2.15 to ENG3.</w:t>
      </w:r>
      <w:r w:rsidRPr="00572995">
        <w:rPr>
          <w:rFonts w:eastAsia="MS Mincho" w:cs="Arial"/>
          <w:iCs/>
          <w:sz w:val="24"/>
          <w:szCs w:val="24"/>
        </w:rPr>
        <w:tab/>
        <w:t>9</w:t>
      </w:r>
    </w:p>
    <w:p w14:paraId="45DCE358"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6</w:t>
      </w:r>
      <w:r w:rsidRPr="00572995">
        <w:rPr>
          <w:rFonts w:eastAsia="MS Mincho" w:cs="Arial"/>
          <w:iCs/>
          <w:sz w:val="24"/>
          <w:szCs w:val="24"/>
        </w:rPr>
        <w:tab/>
        <w:t>The Secretariat is requested to forward working paper ENG2-11.2.12 to ENG3.</w:t>
      </w:r>
      <w:r w:rsidRPr="00572995">
        <w:rPr>
          <w:rFonts w:eastAsia="MS Mincho" w:cs="Arial"/>
          <w:iCs/>
          <w:sz w:val="24"/>
          <w:szCs w:val="24"/>
        </w:rPr>
        <w:tab/>
        <w:t>10</w:t>
      </w:r>
    </w:p>
    <w:p w14:paraId="460A7C50"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7</w:t>
      </w:r>
      <w:r w:rsidRPr="00572995">
        <w:rPr>
          <w:rFonts w:eastAsia="MS Mincho" w:cs="Arial"/>
          <w:iCs/>
          <w:sz w:val="24"/>
          <w:szCs w:val="24"/>
        </w:rPr>
        <w:tab/>
        <w:t>The Secretariat is requested to forward working paper ENG2-11.2.14 to ENG3</w:t>
      </w:r>
      <w:r w:rsidRPr="00572995">
        <w:rPr>
          <w:rFonts w:eastAsia="MS Mincho" w:cs="Arial"/>
          <w:iCs/>
          <w:sz w:val="24"/>
          <w:szCs w:val="24"/>
        </w:rPr>
        <w:tab/>
        <w:t>10</w:t>
      </w:r>
    </w:p>
    <w:p w14:paraId="1B4FDEA2"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8</w:t>
      </w:r>
      <w:r w:rsidRPr="00572995">
        <w:rPr>
          <w:rFonts w:eastAsia="MS Mincho" w:cs="Arial"/>
          <w:iCs/>
          <w:sz w:val="24"/>
          <w:szCs w:val="24"/>
        </w:rPr>
        <w:tab/>
        <w:t>The Secretariat is requested to forward working paper ENG2-11.2.10 to ENG3.</w:t>
      </w:r>
      <w:r w:rsidRPr="00572995">
        <w:rPr>
          <w:rFonts w:eastAsia="MS Mincho" w:cs="Arial"/>
          <w:iCs/>
          <w:sz w:val="24"/>
          <w:szCs w:val="24"/>
        </w:rPr>
        <w:tab/>
        <w:t>11</w:t>
      </w:r>
    </w:p>
    <w:p w14:paraId="621CB0F6"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9</w:t>
      </w:r>
      <w:r w:rsidRPr="00572995">
        <w:rPr>
          <w:rFonts w:eastAsia="MS Mincho" w:cs="Arial"/>
          <w:iCs/>
          <w:sz w:val="24"/>
          <w:szCs w:val="24"/>
        </w:rPr>
        <w:tab/>
        <w:t>The IALA Secretariat is requested to forward output paper ENG2-11.1.7 to the IALA Council for approval.</w:t>
      </w:r>
      <w:r w:rsidRPr="00572995">
        <w:rPr>
          <w:rFonts w:eastAsia="MS Mincho" w:cs="Arial"/>
          <w:iCs/>
          <w:sz w:val="24"/>
          <w:szCs w:val="24"/>
        </w:rPr>
        <w:tab/>
        <w:t>12</w:t>
      </w:r>
    </w:p>
    <w:p w14:paraId="01BDAB7B"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10</w:t>
      </w:r>
      <w:r w:rsidRPr="00572995">
        <w:rPr>
          <w:rFonts w:eastAsia="MS Mincho" w:cs="Arial"/>
          <w:iCs/>
          <w:sz w:val="24"/>
          <w:szCs w:val="24"/>
        </w:rPr>
        <w:tab/>
        <w:t>The Secretariat is requested to review potential improvements to accessing to the CALMAR software on the IALA web site.</w:t>
      </w:r>
      <w:r w:rsidRPr="00572995">
        <w:rPr>
          <w:rFonts w:eastAsia="MS Mincho" w:cs="Arial"/>
          <w:iCs/>
          <w:sz w:val="24"/>
          <w:szCs w:val="24"/>
        </w:rPr>
        <w:tab/>
        <w:t>12</w:t>
      </w:r>
    </w:p>
    <w:p w14:paraId="6468468D"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11</w:t>
      </w:r>
      <w:r w:rsidRPr="00572995">
        <w:rPr>
          <w:rFonts w:eastAsia="MS Mincho" w:cs="Arial"/>
          <w:iCs/>
          <w:sz w:val="24"/>
          <w:szCs w:val="24"/>
        </w:rPr>
        <w:tab/>
        <w:t>The IALA Secretariat is requested to forward Input paper ENG2-10.11to ENG3.</w:t>
      </w:r>
      <w:r w:rsidRPr="00572995">
        <w:rPr>
          <w:rFonts w:eastAsia="MS Mincho" w:cs="Arial"/>
          <w:iCs/>
          <w:sz w:val="24"/>
          <w:szCs w:val="24"/>
        </w:rPr>
        <w:tab/>
        <w:t>12</w:t>
      </w:r>
    </w:p>
    <w:p w14:paraId="0F678A43"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12</w:t>
      </w:r>
      <w:r w:rsidRPr="00572995">
        <w:rPr>
          <w:rFonts w:eastAsia="MS Mincho" w:cs="Arial"/>
          <w:iCs/>
          <w:sz w:val="24"/>
          <w:szCs w:val="24"/>
        </w:rPr>
        <w:tab/>
        <w:t>The IALA Secretariat is requested to forward working paper ENG2-10.8 to ENG3.</w:t>
      </w:r>
      <w:r w:rsidRPr="00572995">
        <w:rPr>
          <w:rFonts w:eastAsia="MS Mincho" w:cs="Arial"/>
          <w:iCs/>
          <w:sz w:val="24"/>
          <w:szCs w:val="24"/>
        </w:rPr>
        <w:tab/>
        <w:t>13</w:t>
      </w:r>
    </w:p>
    <w:p w14:paraId="122FDA33"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13</w:t>
      </w:r>
      <w:r w:rsidRPr="00572995">
        <w:rPr>
          <w:rFonts w:eastAsia="MS Mincho" w:cs="Arial"/>
          <w:iCs/>
          <w:sz w:val="24"/>
          <w:szCs w:val="24"/>
        </w:rPr>
        <w:tab/>
        <w:t>The IALA Secretariat is requested to forward working paper ENG2-11.2.1 to ENG3.</w:t>
      </w:r>
      <w:r w:rsidRPr="00572995">
        <w:rPr>
          <w:rFonts w:eastAsia="MS Mincho" w:cs="Arial"/>
          <w:iCs/>
          <w:sz w:val="24"/>
          <w:szCs w:val="24"/>
        </w:rPr>
        <w:tab/>
        <w:t>13</w:t>
      </w:r>
    </w:p>
    <w:p w14:paraId="50D2904C"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14</w:t>
      </w:r>
      <w:r w:rsidRPr="00572995">
        <w:rPr>
          <w:rFonts w:eastAsia="MS Mincho" w:cs="Arial"/>
          <w:iCs/>
          <w:sz w:val="24"/>
          <w:szCs w:val="24"/>
        </w:rPr>
        <w:tab/>
        <w:t>The IALA Secretariat is requested to forward output paper ENG2-11.1.1 to session 60 of the IALA Council for approval.</w:t>
      </w:r>
      <w:r w:rsidRPr="00572995">
        <w:rPr>
          <w:rFonts w:eastAsia="MS Mincho" w:cs="Arial"/>
          <w:iCs/>
          <w:sz w:val="24"/>
          <w:szCs w:val="24"/>
        </w:rPr>
        <w:tab/>
        <w:t>13</w:t>
      </w:r>
    </w:p>
    <w:p w14:paraId="38F68F2C"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15</w:t>
      </w:r>
      <w:r w:rsidRPr="00572995">
        <w:rPr>
          <w:rFonts w:eastAsia="MS Mincho" w:cs="Arial"/>
          <w:iCs/>
          <w:sz w:val="24"/>
          <w:szCs w:val="24"/>
        </w:rPr>
        <w:tab/>
        <w:t>The IALA Secretariat is requested to forward output papers ENG2-11.1.2, ENG2-11.1.3, ENG2-11.1.4, and ENG2-11.1.5 to the IALA Council for approval.</w:t>
      </w:r>
      <w:r w:rsidRPr="00572995">
        <w:rPr>
          <w:rFonts w:eastAsia="MS Mincho" w:cs="Arial"/>
          <w:iCs/>
          <w:sz w:val="24"/>
          <w:szCs w:val="24"/>
        </w:rPr>
        <w:tab/>
        <w:t>14</w:t>
      </w:r>
    </w:p>
    <w:p w14:paraId="65DF6379"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16</w:t>
      </w:r>
      <w:r w:rsidRPr="00572995">
        <w:rPr>
          <w:rFonts w:eastAsia="MS Mincho" w:cs="Arial"/>
          <w:iCs/>
          <w:sz w:val="24"/>
          <w:szCs w:val="24"/>
        </w:rPr>
        <w:tab/>
        <w:t>The IALA Secretariat is requested to forward liaison note ENG2-11.1.6 to the ENAV Committee.</w:t>
      </w:r>
      <w:r w:rsidRPr="00572995">
        <w:rPr>
          <w:rFonts w:eastAsia="MS Mincho" w:cs="Arial"/>
          <w:iCs/>
          <w:sz w:val="24"/>
          <w:szCs w:val="24"/>
        </w:rPr>
        <w:tab/>
        <w:t>14</w:t>
      </w:r>
    </w:p>
    <w:p w14:paraId="45F806A7"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17</w:t>
      </w:r>
      <w:r w:rsidRPr="00572995">
        <w:rPr>
          <w:rFonts w:eastAsia="MS Mincho" w:cs="Arial"/>
          <w:iCs/>
          <w:sz w:val="24"/>
          <w:szCs w:val="24"/>
        </w:rPr>
        <w:tab/>
        <w:t>The IALA Secretariat is requested to forward working paper ENG2-11.2.2 to ENG3.</w:t>
      </w:r>
      <w:r w:rsidRPr="00572995">
        <w:rPr>
          <w:rFonts w:eastAsia="MS Mincho" w:cs="Arial"/>
          <w:iCs/>
          <w:sz w:val="24"/>
          <w:szCs w:val="24"/>
        </w:rPr>
        <w:tab/>
        <w:t>14</w:t>
      </w:r>
    </w:p>
    <w:p w14:paraId="57240B82"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18</w:t>
      </w:r>
      <w:r w:rsidRPr="00572995">
        <w:rPr>
          <w:rFonts w:eastAsia="MS Mincho" w:cs="Arial"/>
          <w:iCs/>
          <w:sz w:val="24"/>
          <w:szCs w:val="24"/>
        </w:rPr>
        <w:tab/>
        <w:t>The IALA Secretariat is requested to forward liaison note ENG2-11.1.8 regarding updating the NAVGUIDE to the ARM Committee.</w:t>
      </w:r>
      <w:r w:rsidRPr="00572995">
        <w:rPr>
          <w:rFonts w:eastAsia="MS Mincho" w:cs="Arial"/>
          <w:iCs/>
          <w:sz w:val="24"/>
          <w:szCs w:val="24"/>
        </w:rPr>
        <w:tab/>
        <w:t>15</w:t>
      </w:r>
    </w:p>
    <w:p w14:paraId="1CDA6813"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19</w:t>
      </w:r>
      <w:r w:rsidRPr="00572995">
        <w:rPr>
          <w:rFonts w:eastAsia="MS Mincho" w:cs="Arial"/>
          <w:iCs/>
          <w:sz w:val="24"/>
          <w:szCs w:val="24"/>
        </w:rPr>
        <w:tab/>
        <w:t>The IALA Secretariat is requested to forward the NAVGUIDE update action plan ENG2-11.1.9 to the ARM Committee and ENG3.</w:t>
      </w:r>
      <w:r w:rsidRPr="00572995">
        <w:rPr>
          <w:rFonts w:eastAsia="MS Mincho" w:cs="Arial"/>
          <w:iCs/>
          <w:sz w:val="24"/>
          <w:szCs w:val="24"/>
        </w:rPr>
        <w:tab/>
        <w:t>15</w:t>
      </w:r>
    </w:p>
    <w:p w14:paraId="01D75F52"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20</w:t>
      </w:r>
      <w:r w:rsidRPr="00572995">
        <w:rPr>
          <w:rFonts w:eastAsia="MS Mincho" w:cs="Arial"/>
          <w:iCs/>
          <w:sz w:val="24"/>
          <w:szCs w:val="24"/>
        </w:rPr>
        <w:tab/>
        <w:t>The IALA Secretariat is requested to forward working papers ENG2-11.2.3, ENG2-11.2.4, ENG2-11.2.5, ENG2-11.2.6, ENG2-11.2.7 and ENG2-11.2.8 to ENG3.</w:t>
      </w:r>
      <w:r w:rsidRPr="00572995">
        <w:rPr>
          <w:rFonts w:eastAsia="MS Mincho" w:cs="Arial"/>
          <w:iCs/>
          <w:sz w:val="24"/>
          <w:szCs w:val="24"/>
        </w:rPr>
        <w:tab/>
        <w:t>15</w:t>
      </w:r>
    </w:p>
    <w:p w14:paraId="3E708C07"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21</w:t>
      </w:r>
      <w:r w:rsidRPr="00572995">
        <w:rPr>
          <w:rFonts w:eastAsia="MS Mincho" w:cs="Arial"/>
          <w:iCs/>
          <w:sz w:val="24"/>
          <w:szCs w:val="24"/>
        </w:rPr>
        <w:tab/>
        <w:t>The IALA Secretariat is requested to upload the paper on sound signals (from Frank Hermann) to the IALA Wiki.</w:t>
      </w:r>
      <w:r w:rsidRPr="00572995">
        <w:rPr>
          <w:rFonts w:eastAsia="MS Mincho" w:cs="Arial"/>
          <w:iCs/>
          <w:sz w:val="24"/>
          <w:szCs w:val="24"/>
        </w:rPr>
        <w:tab/>
        <w:t>15</w:t>
      </w:r>
    </w:p>
    <w:p w14:paraId="563FBE64" w14:textId="7EB8CE12" w:rsid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22</w:t>
      </w:r>
      <w:r w:rsidRPr="00572995">
        <w:rPr>
          <w:rFonts w:eastAsia="MS Mincho" w:cs="Arial"/>
          <w:iCs/>
          <w:sz w:val="24"/>
          <w:szCs w:val="24"/>
        </w:rPr>
        <w:tab/>
        <w:t>The Secretariat is requested to forward the ENG2 Committee report (ENG2-13.1) to Council to note.</w:t>
      </w:r>
      <w:r w:rsidRPr="00572995">
        <w:rPr>
          <w:rFonts w:eastAsia="MS Mincho" w:cs="Arial"/>
          <w:iCs/>
          <w:sz w:val="24"/>
          <w:szCs w:val="24"/>
        </w:rPr>
        <w:tab/>
        <w:t>16</w:t>
      </w:r>
    </w:p>
    <w:p w14:paraId="6677EC80" w14:textId="77777777" w:rsidR="00572995" w:rsidRDefault="00572995" w:rsidP="006B1047">
      <w:pPr>
        <w:tabs>
          <w:tab w:val="right" w:pos="9639"/>
        </w:tabs>
        <w:spacing w:before="120" w:after="120"/>
        <w:ind w:left="567" w:right="283" w:hanging="567"/>
        <w:rPr>
          <w:rFonts w:eastAsia="MS Mincho" w:cs="Arial"/>
          <w:iCs/>
          <w:sz w:val="24"/>
          <w:szCs w:val="24"/>
        </w:rPr>
      </w:pPr>
    </w:p>
    <w:p w14:paraId="009DEB93" w14:textId="451D603F" w:rsidR="00963CD1" w:rsidRPr="006B175D" w:rsidRDefault="00963CD1" w:rsidP="00CF25C1">
      <w:pPr>
        <w:tabs>
          <w:tab w:val="right" w:pos="9639"/>
        </w:tabs>
        <w:spacing w:before="120" w:after="120"/>
        <w:ind w:left="567" w:right="283"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lastRenderedPageBreak/>
        <w:t>Action Items for the WWA</w:t>
      </w:r>
    </w:p>
    <w:p w14:paraId="0512C7DB" w14:textId="01947805" w:rsidR="00963CD1" w:rsidRPr="00963CD1" w:rsidRDefault="00CF25C1" w:rsidP="00CF25C1">
      <w:pPr>
        <w:pStyle w:val="BodyText"/>
      </w:pPr>
      <w:r>
        <w:t>None</w:t>
      </w:r>
    </w:p>
    <w:p w14:paraId="3C89D4FB" w14:textId="77777777" w:rsidR="00963CD1" w:rsidRPr="00C569AC" w:rsidRDefault="00963CD1" w:rsidP="00963CD1">
      <w:pPr>
        <w:tabs>
          <w:tab w:val="right" w:pos="9639"/>
        </w:tabs>
        <w:spacing w:before="240" w:after="240"/>
        <w:ind w:left="567" w:right="283" w:hanging="567"/>
        <w:rPr>
          <w:rFonts w:eastAsia="MS Mincho" w:cs="Arial"/>
          <w:i/>
          <w:iCs/>
          <w:color w:val="548DD4" w:themeColor="text2" w:themeTint="99"/>
          <w:sz w:val="24"/>
          <w:szCs w:val="24"/>
        </w:rPr>
      </w:pPr>
      <w:r w:rsidRPr="00C569AC">
        <w:rPr>
          <w:rFonts w:eastAsia="MS Mincho" w:cs="Arial"/>
          <w:i/>
          <w:iCs/>
          <w:color w:val="548DD4" w:themeColor="text2" w:themeTint="99"/>
          <w:sz w:val="24"/>
          <w:szCs w:val="24"/>
        </w:rPr>
        <w:t>Action Items for Members</w:t>
      </w:r>
    </w:p>
    <w:p w14:paraId="0F278170" w14:textId="501CEEAB" w:rsidR="00572995" w:rsidRPr="00572995" w:rsidRDefault="00572995" w:rsidP="00572995">
      <w:pPr>
        <w:tabs>
          <w:tab w:val="right" w:pos="9639"/>
        </w:tabs>
        <w:spacing w:before="120" w:after="120"/>
        <w:ind w:left="567" w:right="283" w:hanging="567"/>
        <w:rPr>
          <w:rFonts w:eastAsia="MS Mincho" w:cs="Arial"/>
          <w:iCs/>
          <w:sz w:val="24"/>
          <w:szCs w:val="24"/>
        </w:rPr>
      </w:pPr>
      <w:r>
        <w:rPr>
          <w:rFonts w:eastAsia="MS Mincho" w:cs="Arial"/>
          <w:iCs/>
          <w:sz w:val="24"/>
          <w:szCs w:val="24"/>
        </w:rPr>
        <w:t>23</w:t>
      </w:r>
      <w:r>
        <w:rPr>
          <w:rFonts w:eastAsia="MS Mincho" w:cs="Arial"/>
          <w:iCs/>
          <w:sz w:val="24"/>
          <w:szCs w:val="24"/>
        </w:rPr>
        <w:tab/>
      </w:r>
      <w:r w:rsidRPr="00572995">
        <w:rPr>
          <w:rFonts w:eastAsia="MS Mincho" w:cs="Arial"/>
          <w:iCs/>
          <w:sz w:val="24"/>
          <w:szCs w:val="24"/>
        </w:rPr>
        <w:t>Subject to his availability, Shaheen Mirza is requested to provide a report on the PIANC working group 178 meeting in Abu Dhabi in early 2016 to ENG4.</w:t>
      </w:r>
      <w:r w:rsidRPr="00572995">
        <w:rPr>
          <w:rFonts w:eastAsia="MS Mincho" w:cs="Arial"/>
          <w:iCs/>
          <w:sz w:val="24"/>
          <w:szCs w:val="24"/>
        </w:rPr>
        <w:tab/>
        <w:t>7</w:t>
      </w:r>
    </w:p>
    <w:p w14:paraId="799D5663"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24</w:t>
      </w:r>
      <w:r w:rsidRPr="00572995">
        <w:rPr>
          <w:rFonts w:eastAsia="MS Mincho" w:cs="Arial"/>
          <w:iCs/>
          <w:sz w:val="24"/>
          <w:szCs w:val="24"/>
        </w:rPr>
        <w:tab/>
        <w:t>Mr Jong-Uk Kim is requested to progress the implementation of the Korean AtoN simulation system for the IALA WWA with Stephen Bennett.</w:t>
      </w:r>
      <w:r w:rsidRPr="00572995">
        <w:rPr>
          <w:rFonts w:eastAsia="MS Mincho" w:cs="Arial"/>
          <w:iCs/>
          <w:sz w:val="24"/>
          <w:szCs w:val="24"/>
        </w:rPr>
        <w:tab/>
        <w:t>7</w:t>
      </w:r>
    </w:p>
    <w:p w14:paraId="240816B7"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25</w:t>
      </w:r>
      <w:r w:rsidRPr="00572995">
        <w:rPr>
          <w:rFonts w:eastAsia="MS Mincho" w:cs="Arial"/>
          <w:iCs/>
          <w:sz w:val="24"/>
          <w:szCs w:val="24"/>
        </w:rPr>
        <w:tab/>
        <w:t>ENG Committee Chair is requested to consider a new work task in the ENG work programme regarding a guideline for the AtoN simulator.</w:t>
      </w:r>
      <w:r w:rsidRPr="00572995">
        <w:rPr>
          <w:rFonts w:eastAsia="MS Mincho" w:cs="Arial"/>
          <w:iCs/>
          <w:sz w:val="24"/>
          <w:szCs w:val="24"/>
        </w:rPr>
        <w:tab/>
        <w:t>7</w:t>
      </w:r>
    </w:p>
    <w:p w14:paraId="655C42F8"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26</w:t>
      </w:r>
      <w:r w:rsidRPr="00572995">
        <w:rPr>
          <w:rFonts w:eastAsia="MS Mincho" w:cs="Arial"/>
          <w:iCs/>
          <w:sz w:val="24"/>
          <w:szCs w:val="24"/>
        </w:rPr>
        <w:tab/>
        <w:t>ENG Committee Chair is requested to consider with the Chair of the ARM Committee the opportunities for IALA provided by the AtoN simulator, including opportunities for use in the risk management toolbox.</w:t>
      </w:r>
      <w:r w:rsidRPr="00572995">
        <w:rPr>
          <w:rFonts w:eastAsia="MS Mincho" w:cs="Arial"/>
          <w:iCs/>
          <w:sz w:val="24"/>
          <w:szCs w:val="24"/>
        </w:rPr>
        <w:tab/>
        <w:t>7</w:t>
      </w:r>
    </w:p>
    <w:p w14:paraId="1F8211CB"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27</w:t>
      </w:r>
      <w:r w:rsidRPr="00572995">
        <w:rPr>
          <w:rFonts w:eastAsia="MS Mincho" w:cs="Arial"/>
          <w:iCs/>
          <w:sz w:val="24"/>
          <w:szCs w:val="24"/>
        </w:rPr>
        <w:tab/>
        <w:t>ENG Committee members are requested to submit articles for the IALA Bulletin to Marie-Helene Grillet.</w:t>
      </w:r>
      <w:r w:rsidRPr="00572995">
        <w:rPr>
          <w:rFonts w:eastAsia="MS Mincho" w:cs="Arial"/>
          <w:iCs/>
          <w:sz w:val="24"/>
          <w:szCs w:val="24"/>
        </w:rPr>
        <w:tab/>
        <w:t>8</w:t>
      </w:r>
    </w:p>
    <w:p w14:paraId="5BF14939"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28</w:t>
      </w:r>
      <w:r w:rsidRPr="00572995">
        <w:rPr>
          <w:rFonts w:eastAsia="MS Mincho" w:cs="Arial"/>
          <w:iCs/>
          <w:sz w:val="24"/>
          <w:szCs w:val="24"/>
        </w:rPr>
        <w:tab/>
        <w:t>WG Chairs are requested to update the ENG Work Programme Task Register on the IALA Wiki at each ENG session.</w:t>
      </w:r>
      <w:r w:rsidRPr="00572995">
        <w:rPr>
          <w:rFonts w:eastAsia="MS Mincho" w:cs="Arial"/>
          <w:iCs/>
          <w:sz w:val="24"/>
          <w:szCs w:val="24"/>
        </w:rPr>
        <w:tab/>
        <w:t>9</w:t>
      </w:r>
    </w:p>
    <w:p w14:paraId="5292FD8D"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29</w:t>
      </w:r>
      <w:r w:rsidRPr="00572995">
        <w:rPr>
          <w:rFonts w:eastAsia="MS Mincho" w:cs="Arial"/>
          <w:iCs/>
          <w:sz w:val="24"/>
          <w:szCs w:val="24"/>
        </w:rPr>
        <w:tab/>
        <w:t>Members are requested to identify further work items to contribute to the Guideline on selection of rhythmic characters.</w:t>
      </w:r>
      <w:r w:rsidRPr="00572995">
        <w:rPr>
          <w:rFonts w:eastAsia="MS Mincho" w:cs="Arial"/>
          <w:iCs/>
          <w:sz w:val="24"/>
          <w:szCs w:val="24"/>
        </w:rPr>
        <w:tab/>
        <w:t>10</w:t>
      </w:r>
    </w:p>
    <w:p w14:paraId="6C15EF00"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30</w:t>
      </w:r>
      <w:r w:rsidRPr="00572995">
        <w:rPr>
          <w:rFonts w:eastAsia="MS Mincho" w:cs="Arial"/>
          <w:iCs/>
          <w:sz w:val="24"/>
          <w:szCs w:val="24"/>
        </w:rPr>
        <w:tab/>
        <w:t>Members are requested to identify further work items to contribute to the revision of Guideline 1038.</w:t>
      </w:r>
      <w:r w:rsidRPr="00572995">
        <w:rPr>
          <w:rFonts w:eastAsia="MS Mincho" w:cs="Arial"/>
          <w:iCs/>
          <w:sz w:val="24"/>
          <w:szCs w:val="24"/>
        </w:rPr>
        <w:tab/>
        <w:t>10</w:t>
      </w:r>
    </w:p>
    <w:p w14:paraId="207EB89B"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31</w:t>
      </w:r>
      <w:r w:rsidRPr="00572995">
        <w:rPr>
          <w:rFonts w:eastAsia="MS Mincho" w:cs="Arial"/>
          <w:iCs/>
          <w:sz w:val="24"/>
          <w:szCs w:val="24"/>
        </w:rPr>
        <w:tab/>
        <w:t>Sigge Gustafsson is requested to provide an input paper to ENG3 on the SMA experiences with AtoN AIS detection of vessels for switching AtoN on/off.</w:t>
      </w:r>
      <w:r w:rsidRPr="00572995">
        <w:rPr>
          <w:rFonts w:eastAsia="MS Mincho" w:cs="Arial"/>
          <w:iCs/>
          <w:sz w:val="24"/>
          <w:szCs w:val="24"/>
        </w:rPr>
        <w:tab/>
        <w:t>10</w:t>
      </w:r>
    </w:p>
    <w:p w14:paraId="387CD179"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32</w:t>
      </w:r>
      <w:r w:rsidRPr="00572995">
        <w:rPr>
          <w:rFonts w:eastAsia="MS Mincho" w:cs="Arial"/>
          <w:iCs/>
          <w:sz w:val="24"/>
          <w:szCs w:val="24"/>
        </w:rPr>
        <w:tab/>
        <w:t>Aivar Usk is requested to provide an input paper to ENG3 on AoD – AtoN on Demand.</w:t>
      </w:r>
      <w:r w:rsidRPr="00572995">
        <w:rPr>
          <w:rFonts w:eastAsia="MS Mincho" w:cs="Arial"/>
          <w:iCs/>
          <w:sz w:val="24"/>
          <w:szCs w:val="24"/>
        </w:rPr>
        <w:tab/>
        <w:t>10</w:t>
      </w:r>
    </w:p>
    <w:p w14:paraId="277CED85"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33</w:t>
      </w:r>
      <w:r w:rsidRPr="00572995">
        <w:rPr>
          <w:rFonts w:eastAsia="MS Mincho" w:cs="Arial"/>
          <w:iCs/>
          <w:sz w:val="24"/>
          <w:szCs w:val="24"/>
        </w:rPr>
        <w:tab/>
        <w:t>Members are requested to provide input papers in relation to the review of Recommendation E200 to ENG3.</w:t>
      </w:r>
      <w:r w:rsidRPr="00572995">
        <w:rPr>
          <w:rFonts w:eastAsia="MS Mincho" w:cs="Arial"/>
          <w:iCs/>
          <w:sz w:val="24"/>
          <w:szCs w:val="24"/>
        </w:rPr>
        <w:tab/>
        <w:t>11</w:t>
      </w:r>
    </w:p>
    <w:p w14:paraId="7EB0C3A1"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34</w:t>
      </w:r>
      <w:r w:rsidRPr="00572995">
        <w:rPr>
          <w:rFonts w:eastAsia="MS Mincho" w:cs="Arial"/>
          <w:iCs/>
          <w:sz w:val="24"/>
          <w:szCs w:val="24"/>
        </w:rPr>
        <w:tab/>
        <w:t>Members are requested to familiarise themselves with Recommendation E-112 for Leading Lights and Guideline 1023 for the design of leading lights and provide input papers to ENG3 to support the updates.</w:t>
      </w:r>
      <w:r w:rsidRPr="00572995">
        <w:rPr>
          <w:rFonts w:eastAsia="MS Mincho" w:cs="Arial"/>
          <w:iCs/>
          <w:sz w:val="24"/>
          <w:szCs w:val="24"/>
        </w:rPr>
        <w:tab/>
        <w:t>11</w:t>
      </w:r>
    </w:p>
    <w:p w14:paraId="5E4E0028"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35</w:t>
      </w:r>
      <w:r w:rsidRPr="00572995">
        <w:rPr>
          <w:rFonts w:eastAsia="MS Mincho" w:cs="Arial"/>
          <w:iCs/>
          <w:sz w:val="24"/>
          <w:szCs w:val="24"/>
        </w:rPr>
        <w:tab/>
        <w:t>Frank Herman, Jorgen Royal Petersen, Fernando Romero, Colin Day &amp; Malcolm Nicholson are requested to work intersessionally on ENG2-11.2.11and provide an input to ENG3.</w:t>
      </w:r>
      <w:r w:rsidRPr="00572995">
        <w:rPr>
          <w:rFonts w:eastAsia="MS Mincho" w:cs="Arial"/>
          <w:iCs/>
          <w:sz w:val="24"/>
          <w:szCs w:val="24"/>
        </w:rPr>
        <w:tab/>
        <w:t>11</w:t>
      </w:r>
    </w:p>
    <w:p w14:paraId="7168E45B"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36</w:t>
      </w:r>
      <w:r w:rsidRPr="00572995">
        <w:rPr>
          <w:rFonts w:eastAsia="MS Mincho" w:cs="Arial"/>
          <w:iCs/>
          <w:sz w:val="24"/>
          <w:szCs w:val="24"/>
        </w:rPr>
        <w:tab/>
        <w:t>Malcolm Nicholson is requested to progress Guideline 1061 Illumination of Structures intersessionally and submit an input to ENG 3.</w:t>
      </w:r>
      <w:r w:rsidRPr="00572995">
        <w:rPr>
          <w:rFonts w:eastAsia="MS Mincho" w:cs="Arial"/>
          <w:iCs/>
          <w:sz w:val="24"/>
          <w:szCs w:val="24"/>
        </w:rPr>
        <w:tab/>
        <w:t>11</w:t>
      </w:r>
    </w:p>
    <w:p w14:paraId="600D717D"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37</w:t>
      </w:r>
      <w:r w:rsidRPr="00572995">
        <w:rPr>
          <w:rFonts w:eastAsia="MS Mincho" w:cs="Arial"/>
          <w:iCs/>
          <w:sz w:val="24"/>
          <w:szCs w:val="24"/>
        </w:rPr>
        <w:tab/>
        <w:t>Committee members are requested to note the proposed dates for the 2017 IALABATT/ IALALITE Workshop.</w:t>
      </w:r>
      <w:r w:rsidRPr="00572995">
        <w:rPr>
          <w:rFonts w:eastAsia="MS Mincho" w:cs="Arial"/>
          <w:iCs/>
          <w:sz w:val="24"/>
          <w:szCs w:val="24"/>
        </w:rPr>
        <w:tab/>
        <w:t>12</w:t>
      </w:r>
    </w:p>
    <w:p w14:paraId="7EC7C11E"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38</w:t>
      </w:r>
      <w:r w:rsidRPr="00572995">
        <w:rPr>
          <w:rFonts w:eastAsia="MS Mincho" w:cs="Arial"/>
          <w:iCs/>
          <w:sz w:val="24"/>
          <w:szCs w:val="24"/>
        </w:rPr>
        <w:tab/>
        <w:t>Committee members are requested to identify potential presentations for the 2017 IALABATT/ IALALITE workshop and advise Jorg Unterderweide.</w:t>
      </w:r>
      <w:r w:rsidRPr="00572995">
        <w:rPr>
          <w:rFonts w:eastAsia="MS Mincho" w:cs="Arial"/>
          <w:iCs/>
          <w:sz w:val="24"/>
          <w:szCs w:val="24"/>
        </w:rPr>
        <w:tab/>
        <w:t>12</w:t>
      </w:r>
    </w:p>
    <w:p w14:paraId="50488DA4"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39</w:t>
      </w:r>
      <w:r w:rsidRPr="00572995">
        <w:rPr>
          <w:rFonts w:eastAsia="MS Mincho" w:cs="Arial"/>
          <w:iCs/>
          <w:sz w:val="24"/>
          <w:szCs w:val="24"/>
        </w:rPr>
        <w:tab/>
        <w:t>Committee members are requested to provide input on radar reflectors to ENG3.</w:t>
      </w:r>
      <w:r w:rsidRPr="00572995">
        <w:rPr>
          <w:rFonts w:eastAsia="MS Mincho" w:cs="Arial"/>
          <w:iCs/>
          <w:sz w:val="24"/>
          <w:szCs w:val="24"/>
        </w:rPr>
        <w:tab/>
        <w:t>12</w:t>
      </w:r>
    </w:p>
    <w:p w14:paraId="0A6E9C3B"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40</w:t>
      </w:r>
      <w:r w:rsidRPr="00572995">
        <w:rPr>
          <w:rFonts w:eastAsia="MS Mincho" w:cs="Arial"/>
          <w:iCs/>
          <w:sz w:val="24"/>
          <w:szCs w:val="24"/>
        </w:rPr>
        <w:tab/>
        <w:t>Committee members are requested to provide input on polyethylene materials to ENG3.</w:t>
      </w:r>
      <w:r w:rsidRPr="00572995">
        <w:rPr>
          <w:rFonts w:eastAsia="MS Mincho" w:cs="Arial"/>
          <w:iCs/>
          <w:sz w:val="24"/>
          <w:szCs w:val="24"/>
        </w:rPr>
        <w:tab/>
        <w:t>12</w:t>
      </w:r>
    </w:p>
    <w:p w14:paraId="506C3A21"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41</w:t>
      </w:r>
      <w:r w:rsidRPr="00572995">
        <w:rPr>
          <w:rFonts w:eastAsia="MS Mincho" w:cs="Arial"/>
          <w:iCs/>
          <w:sz w:val="24"/>
          <w:szCs w:val="24"/>
        </w:rPr>
        <w:tab/>
        <w:t>The French members were requested to contact Mobilis regarding provision of the Calmar software via the IALA web site.</w:t>
      </w:r>
      <w:r w:rsidRPr="00572995">
        <w:rPr>
          <w:rFonts w:eastAsia="MS Mincho" w:cs="Arial"/>
          <w:iCs/>
          <w:sz w:val="24"/>
          <w:szCs w:val="24"/>
        </w:rPr>
        <w:tab/>
        <w:t>12</w:t>
      </w:r>
    </w:p>
    <w:p w14:paraId="62FEF4C1"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lastRenderedPageBreak/>
        <w:t>42</w:t>
      </w:r>
      <w:r w:rsidRPr="00572995">
        <w:rPr>
          <w:rFonts w:eastAsia="MS Mincho" w:cs="Arial"/>
          <w:iCs/>
          <w:sz w:val="24"/>
          <w:szCs w:val="24"/>
        </w:rPr>
        <w:tab/>
        <w:t>Committee members are requested to review the content of the existing Guideline 1036 (environmental considerations) and Guideline 1077 (Maintenance of AtoN) with a view to creating a new Guideline and submit proposals to ENG3.</w:t>
      </w:r>
      <w:r w:rsidRPr="00572995">
        <w:rPr>
          <w:rFonts w:eastAsia="MS Mincho" w:cs="Arial"/>
          <w:iCs/>
          <w:sz w:val="24"/>
          <w:szCs w:val="24"/>
        </w:rPr>
        <w:tab/>
        <w:t>13</w:t>
      </w:r>
    </w:p>
    <w:p w14:paraId="6A00781D"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43</w:t>
      </w:r>
      <w:r w:rsidRPr="00572995">
        <w:rPr>
          <w:rFonts w:eastAsia="MS Mincho" w:cs="Arial"/>
          <w:iCs/>
          <w:sz w:val="24"/>
          <w:szCs w:val="24"/>
        </w:rPr>
        <w:tab/>
        <w:t>Members are requested to provide input papers to ENG3 on commissioning of AtoN in their services.</w:t>
      </w:r>
      <w:r w:rsidRPr="00572995">
        <w:rPr>
          <w:rFonts w:eastAsia="MS Mincho" w:cs="Arial"/>
          <w:iCs/>
          <w:sz w:val="24"/>
          <w:szCs w:val="24"/>
        </w:rPr>
        <w:tab/>
        <w:t>13</w:t>
      </w:r>
    </w:p>
    <w:p w14:paraId="2F0CCEDF"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44</w:t>
      </w:r>
      <w:r w:rsidRPr="00572995">
        <w:rPr>
          <w:rFonts w:eastAsia="MS Mincho" w:cs="Arial"/>
          <w:iCs/>
          <w:sz w:val="24"/>
          <w:szCs w:val="24"/>
        </w:rPr>
        <w:tab/>
        <w:t>Committee members are requested to submit details of relevant documented safety procedures to ENG3.</w:t>
      </w:r>
      <w:r w:rsidRPr="00572995">
        <w:rPr>
          <w:rFonts w:eastAsia="MS Mincho" w:cs="Arial"/>
          <w:iCs/>
          <w:sz w:val="24"/>
          <w:szCs w:val="24"/>
        </w:rPr>
        <w:tab/>
        <w:t>13</w:t>
      </w:r>
    </w:p>
    <w:p w14:paraId="19690ECA"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45</w:t>
      </w:r>
      <w:r w:rsidRPr="00572995">
        <w:rPr>
          <w:rFonts w:eastAsia="MS Mincho" w:cs="Arial"/>
          <w:iCs/>
          <w:sz w:val="24"/>
          <w:szCs w:val="24"/>
        </w:rPr>
        <w:tab/>
        <w:t>The Heritage Forum members are encouraged to assist with the development of the new Guideline on the use of heritage lighthouses for modern AtoN equipment and systems in ENG3.</w:t>
      </w:r>
      <w:r w:rsidRPr="00572995">
        <w:rPr>
          <w:rFonts w:eastAsia="MS Mincho" w:cs="Arial"/>
          <w:iCs/>
          <w:sz w:val="24"/>
          <w:szCs w:val="24"/>
        </w:rPr>
        <w:tab/>
        <w:t>14</w:t>
      </w:r>
    </w:p>
    <w:p w14:paraId="6E6923B0"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46</w:t>
      </w:r>
      <w:r w:rsidRPr="00572995">
        <w:rPr>
          <w:rFonts w:eastAsia="MS Mincho" w:cs="Arial"/>
          <w:iCs/>
          <w:sz w:val="24"/>
          <w:szCs w:val="24"/>
        </w:rPr>
        <w:tab/>
        <w:t>Members are requested to provide input papers to ENG3 on their experiences in the use of heritage lighthouses for modern AtoN equipment and systems.</w:t>
      </w:r>
      <w:r w:rsidRPr="00572995">
        <w:rPr>
          <w:rFonts w:eastAsia="MS Mincho" w:cs="Arial"/>
          <w:iCs/>
          <w:sz w:val="24"/>
          <w:szCs w:val="24"/>
        </w:rPr>
        <w:tab/>
        <w:t>14</w:t>
      </w:r>
    </w:p>
    <w:p w14:paraId="528AFBA4" w14:textId="77777777"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47</w:t>
      </w:r>
      <w:r w:rsidRPr="00572995">
        <w:rPr>
          <w:rFonts w:eastAsia="MS Mincho" w:cs="Arial"/>
          <w:iCs/>
          <w:sz w:val="24"/>
          <w:szCs w:val="24"/>
        </w:rPr>
        <w:tab/>
        <w:t>Committee members are encouraged to review working paper ENG2-11.2.6 on the structure of buoy guidelines and provide an input to ENG3.</w:t>
      </w:r>
      <w:r w:rsidRPr="00572995">
        <w:rPr>
          <w:rFonts w:eastAsia="MS Mincho" w:cs="Arial"/>
          <w:iCs/>
          <w:sz w:val="24"/>
          <w:szCs w:val="24"/>
        </w:rPr>
        <w:tab/>
        <w:t>15</w:t>
      </w:r>
    </w:p>
    <w:p w14:paraId="38E4A137" w14:textId="63D02B20" w:rsidR="00572995" w:rsidRP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48</w:t>
      </w:r>
      <w:r w:rsidRPr="00572995">
        <w:rPr>
          <w:rFonts w:eastAsia="MS Mincho" w:cs="Arial"/>
          <w:iCs/>
          <w:sz w:val="24"/>
          <w:szCs w:val="24"/>
        </w:rPr>
        <w:tab/>
        <w:t xml:space="preserve">Committee members are encouraged to review working paper ENG2-11.2.8 on Maintenance of AtoN Structures </w:t>
      </w:r>
      <w:r w:rsidR="000840EA" w:rsidRPr="000840EA">
        <w:rPr>
          <w:rFonts w:eastAsia="MS Mincho" w:cs="Arial"/>
          <w:iCs/>
          <w:sz w:val="24"/>
          <w:szCs w:val="24"/>
        </w:rPr>
        <w:t xml:space="preserve">IALA – guidelines and recommendations </w:t>
      </w:r>
      <w:bookmarkStart w:id="0" w:name="_GoBack"/>
      <w:bookmarkEnd w:id="0"/>
      <w:r w:rsidRPr="00572995">
        <w:rPr>
          <w:rFonts w:eastAsia="MS Mincho" w:cs="Arial"/>
          <w:iCs/>
          <w:sz w:val="24"/>
          <w:szCs w:val="24"/>
        </w:rPr>
        <w:t>and provide an input to ENG3.</w:t>
      </w:r>
      <w:r w:rsidRPr="00572995">
        <w:rPr>
          <w:rFonts w:eastAsia="MS Mincho" w:cs="Arial"/>
          <w:iCs/>
          <w:sz w:val="24"/>
          <w:szCs w:val="24"/>
        </w:rPr>
        <w:tab/>
        <w:t>15</w:t>
      </w:r>
    </w:p>
    <w:p w14:paraId="189FCF8F" w14:textId="36097E44" w:rsidR="00572995" w:rsidRDefault="00572995" w:rsidP="00572995">
      <w:pPr>
        <w:tabs>
          <w:tab w:val="right" w:pos="9639"/>
        </w:tabs>
        <w:spacing w:before="120" w:after="120"/>
        <w:ind w:left="567" w:right="283" w:hanging="567"/>
        <w:rPr>
          <w:rFonts w:eastAsia="MS Mincho" w:cs="Arial"/>
          <w:iCs/>
          <w:sz w:val="24"/>
          <w:szCs w:val="24"/>
        </w:rPr>
      </w:pPr>
      <w:r w:rsidRPr="00572995">
        <w:rPr>
          <w:rFonts w:eastAsia="MS Mincho" w:cs="Arial"/>
          <w:iCs/>
          <w:sz w:val="24"/>
          <w:szCs w:val="24"/>
        </w:rPr>
        <w:t>49</w:t>
      </w:r>
      <w:r w:rsidRPr="00572995">
        <w:rPr>
          <w:rFonts w:eastAsia="MS Mincho" w:cs="Arial"/>
          <w:iCs/>
          <w:sz w:val="24"/>
          <w:szCs w:val="24"/>
        </w:rPr>
        <w:tab/>
        <w:t>Simon Millyard is requested to forward the IALA welcome video to participants.</w:t>
      </w:r>
      <w:r w:rsidRPr="00572995">
        <w:rPr>
          <w:rFonts w:eastAsia="MS Mincho" w:cs="Arial"/>
          <w:iCs/>
          <w:sz w:val="24"/>
          <w:szCs w:val="24"/>
        </w:rPr>
        <w:tab/>
        <w:t>16</w:t>
      </w:r>
    </w:p>
    <w:p w14:paraId="45EA6FD9" w14:textId="77777777" w:rsidR="00572995" w:rsidRDefault="00572995" w:rsidP="00572995">
      <w:pPr>
        <w:tabs>
          <w:tab w:val="right" w:pos="9639"/>
        </w:tabs>
        <w:spacing w:before="120" w:after="120"/>
        <w:ind w:right="283"/>
        <w:rPr>
          <w:rFonts w:eastAsia="MS Mincho" w:cs="Arial"/>
          <w:iCs/>
          <w:sz w:val="24"/>
          <w:szCs w:val="24"/>
        </w:rPr>
      </w:pPr>
    </w:p>
    <w:sectPr w:rsidR="00572995" w:rsidSect="007F53C2">
      <w:headerReference w:type="default" r:id="rId7"/>
      <w:footerReference w:type="default" r:id="rId8"/>
      <w:pgSz w:w="11907" w:h="16839"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75A82" w14:textId="77777777" w:rsidR="009129AE" w:rsidRDefault="009129AE" w:rsidP="00C027EB">
      <w:r>
        <w:separator/>
      </w:r>
    </w:p>
  </w:endnote>
  <w:endnote w:type="continuationSeparator" w:id="0">
    <w:p w14:paraId="1167F13E" w14:textId="77777777" w:rsidR="009129AE" w:rsidRDefault="009129AE" w:rsidP="00C0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03AC5" w14:textId="77777777" w:rsidR="006B175D" w:rsidRDefault="006B175D">
    <w:pPr>
      <w:pStyle w:val="Footer"/>
    </w:pPr>
    <w:r>
      <w:tab/>
    </w:r>
    <w:r>
      <w:fldChar w:fldCharType="begin"/>
    </w:r>
    <w:r>
      <w:instrText xml:space="preserve"> PAGE   \* MERGEFORMAT </w:instrText>
    </w:r>
    <w:r>
      <w:fldChar w:fldCharType="separate"/>
    </w:r>
    <w:r w:rsidR="000840EA">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63DA6" w14:textId="77777777" w:rsidR="009129AE" w:rsidRDefault="009129AE" w:rsidP="00C027EB">
      <w:r>
        <w:separator/>
      </w:r>
    </w:p>
  </w:footnote>
  <w:footnote w:type="continuationSeparator" w:id="0">
    <w:p w14:paraId="2176CCC3" w14:textId="77777777" w:rsidR="009129AE" w:rsidRDefault="009129AE" w:rsidP="00C02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BB16" w14:textId="46572D18" w:rsidR="006B175D" w:rsidRDefault="008F67B1">
    <w:pPr>
      <w:pStyle w:val="Header"/>
    </w:pPr>
    <w:r>
      <w:tab/>
    </w:r>
    <w:r>
      <w:tab/>
    </w:r>
    <w:r w:rsidR="00CA4E20">
      <w:t>ENG3</w:t>
    </w:r>
    <w:r w:rsidR="009347A7">
      <w:t>-2</w:t>
    </w:r>
    <w:r w:rsidR="0089350D">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EB"/>
    <w:rsid w:val="00031200"/>
    <w:rsid w:val="00035049"/>
    <w:rsid w:val="000569CF"/>
    <w:rsid w:val="00061E42"/>
    <w:rsid w:val="00072D76"/>
    <w:rsid w:val="000840EA"/>
    <w:rsid w:val="000D4CDF"/>
    <w:rsid w:val="001247AE"/>
    <w:rsid w:val="00152065"/>
    <w:rsid w:val="00173D40"/>
    <w:rsid w:val="001F1EF2"/>
    <w:rsid w:val="0024220F"/>
    <w:rsid w:val="00275634"/>
    <w:rsid w:val="002B1950"/>
    <w:rsid w:val="002C0A1F"/>
    <w:rsid w:val="0033090C"/>
    <w:rsid w:val="00464B4B"/>
    <w:rsid w:val="00476464"/>
    <w:rsid w:val="004C1440"/>
    <w:rsid w:val="004C1FFD"/>
    <w:rsid w:val="00572995"/>
    <w:rsid w:val="00593EF6"/>
    <w:rsid w:val="00607417"/>
    <w:rsid w:val="00626ED2"/>
    <w:rsid w:val="006B1047"/>
    <w:rsid w:val="006B175D"/>
    <w:rsid w:val="006C7B14"/>
    <w:rsid w:val="00706A1E"/>
    <w:rsid w:val="00713301"/>
    <w:rsid w:val="00746B4F"/>
    <w:rsid w:val="00770CC1"/>
    <w:rsid w:val="00771B1C"/>
    <w:rsid w:val="0077461D"/>
    <w:rsid w:val="007D23CE"/>
    <w:rsid w:val="007E27AA"/>
    <w:rsid w:val="007F53C2"/>
    <w:rsid w:val="00811FA3"/>
    <w:rsid w:val="00816477"/>
    <w:rsid w:val="00823455"/>
    <w:rsid w:val="00867F7C"/>
    <w:rsid w:val="0089350D"/>
    <w:rsid w:val="008F67B1"/>
    <w:rsid w:val="00902557"/>
    <w:rsid w:val="009129AE"/>
    <w:rsid w:val="009142BC"/>
    <w:rsid w:val="009347A7"/>
    <w:rsid w:val="00935864"/>
    <w:rsid w:val="00963CD1"/>
    <w:rsid w:val="009C1A29"/>
    <w:rsid w:val="00A24ABF"/>
    <w:rsid w:val="00A4391C"/>
    <w:rsid w:val="00A87B45"/>
    <w:rsid w:val="00AB41E5"/>
    <w:rsid w:val="00B239DE"/>
    <w:rsid w:val="00B341B2"/>
    <w:rsid w:val="00B63EAB"/>
    <w:rsid w:val="00BC36CD"/>
    <w:rsid w:val="00BD2A0E"/>
    <w:rsid w:val="00BE26C0"/>
    <w:rsid w:val="00C027EB"/>
    <w:rsid w:val="00C147E3"/>
    <w:rsid w:val="00C569AC"/>
    <w:rsid w:val="00CA4E20"/>
    <w:rsid w:val="00CC3DD2"/>
    <w:rsid w:val="00CE046B"/>
    <w:rsid w:val="00CF25C1"/>
    <w:rsid w:val="00CF5DCF"/>
    <w:rsid w:val="00D467AF"/>
    <w:rsid w:val="00D9518F"/>
    <w:rsid w:val="00DA6BE7"/>
    <w:rsid w:val="00DC7949"/>
    <w:rsid w:val="00E214EA"/>
    <w:rsid w:val="00E33823"/>
    <w:rsid w:val="00E3433B"/>
    <w:rsid w:val="00EC74D3"/>
    <w:rsid w:val="00ED481C"/>
    <w:rsid w:val="00F02131"/>
    <w:rsid w:val="00F66F7B"/>
    <w:rsid w:val="00FD5117"/>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BCE43"/>
  <w15:docId w15:val="{1FA8A88D-D98B-4959-BB3F-FF45674B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5</cp:revision>
  <cp:lastPrinted>2012-07-14T13:49:00Z</cp:lastPrinted>
  <dcterms:created xsi:type="dcterms:W3CDTF">2015-05-22T16:19:00Z</dcterms:created>
  <dcterms:modified xsi:type="dcterms:W3CDTF">2015-05-22T19:12:00Z</dcterms:modified>
</cp:coreProperties>
</file>